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2F" w:rsidRDefault="003F5C2F" w:rsidP="003F5C2F">
      <w:pPr>
        <w:pStyle w:val="a3"/>
        <w:jc w:val="center"/>
      </w:pPr>
      <w:r>
        <w:rPr>
          <w:rFonts w:ascii="Arial" w:hAnsi="Arial" w:cs="Arial"/>
        </w:rPr>
        <w:t>Порядок осуществления технологического присоединения к электрическим сетям (п. 19 «и» Стандартов)</w:t>
      </w:r>
      <w:r w:rsidR="007B5FE6">
        <w:rPr>
          <w:rFonts w:ascii="Arial" w:hAnsi="Arial" w:cs="Arial"/>
        </w:rPr>
        <w:t xml:space="preserve">  </w:t>
      </w:r>
      <w:bookmarkStart w:id="0" w:name="_GoBack"/>
      <w:bookmarkEnd w:id="0"/>
      <w:r>
        <w:rPr>
          <w:rFonts w:ascii="Arial" w:hAnsi="Arial" w:cs="Arial"/>
        </w:rPr>
        <w:t xml:space="preserve"> </w:t>
      </w:r>
    </w:p>
    <w:p w:rsidR="003F5C2F" w:rsidRDefault="003F5C2F" w:rsidP="003F5C2F">
      <w:pPr>
        <w:pStyle w:val="a3"/>
      </w:pPr>
      <w:r>
        <w:t xml:space="preserve">Технологическое присоединение к электрическим сетям АО «УЭСК» осуществляется согласно Федеральному закону «Об электроэнергетике» (№ 35-ФЗ от 26.03.2003 г.) в порядке, определенном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N 861 от 27.12.2004 г. (далее – Правила). </w:t>
      </w:r>
    </w:p>
    <w:p w:rsidR="003F5C2F" w:rsidRDefault="003F5C2F" w:rsidP="003F5C2F">
      <w:pPr>
        <w:pStyle w:val="a3"/>
      </w:pPr>
      <w:r>
        <w:rPr>
          <w:rFonts w:ascii="Arial" w:hAnsi="Arial" w:cs="Arial"/>
        </w:rPr>
        <w:t>Процедура технологического присоединения (пункт 7 Правил):</w:t>
      </w:r>
      <w:r>
        <w:t xml:space="preserve"> </w:t>
      </w:r>
    </w:p>
    <w:p w:rsidR="003F5C2F" w:rsidRDefault="003F5C2F" w:rsidP="003F5C2F">
      <w:pPr>
        <w:pStyle w:val="a3"/>
      </w:pPr>
      <w:r>
        <w:t xml:space="preserve">а) подача заявки юридическим или физическим лицом (далее – заявитель), которое имеет намерение осуществить технологическое присоединение впервые вводимых в эксплуатацию энергопринимающих устройств; увеличить максимальную мощность ранее присоединенных энергопринимающих устройств; изменить категорию надежности электроснабжения, точек присоединения, видов производственной деятельности, не влекущих пересмотр величины максимальной мощности, но изменяющих схему внешнего электроснабжения ранее присоединенных энергопринимающих устройств, а также осуществить присоединение энергопринимающих устройств выведенных из эксплуатации. </w:t>
      </w:r>
    </w:p>
    <w:p w:rsidR="003F5C2F" w:rsidRDefault="003F5C2F" w:rsidP="003F5C2F">
      <w:pPr>
        <w:pStyle w:val="a3"/>
      </w:pPr>
      <w:r>
        <w:t xml:space="preserve">б) заключение договора. </w:t>
      </w:r>
    </w:p>
    <w:p w:rsidR="003F5C2F" w:rsidRDefault="003F5C2F" w:rsidP="003F5C2F">
      <w:pPr>
        <w:pStyle w:val="a3"/>
      </w:pPr>
      <w:r>
        <w:t xml:space="preserve">Сетевая организация, в отношении заявителей, указанных в пунктах 12(1), 13(2) - 13(5) и 14 Правил, в течение 10 рабочих дней со дня поступления заявки размещает в личном кабинете заявителя (п. 105 Правил): </w:t>
      </w:r>
    </w:p>
    <w:p w:rsidR="003F5C2F" w:rsidRDefault="003F5C2F" w:rsidP="003F5C2F">
      <w:pPr>
        <w:pStyle w:val="a3"/>
      </w:pPr>
      <w:r>
        <w:t xml:space="preserve">- условия типового договора об осуществлении технологического присоединения к электрическим сетям; </w:t>
      </w:r>
    </w:p>
    <w:p w:rsidR="003F5C2F" w:rsidRDefault="003F5C2F" w:rsidP="003F5C2F">
      <w:pPr>
        <w:pStyle w:val="a3"/>
      </w:pPr>
      <w:r>
        <w:t xml:space="preserve">- счет на оплату технологического присоединения по договору; </w:t>
      </w:r>
    </w:p>
    <w:p w:rsidR="003F5C2F" w:rsidRDefault="003F5C2F" w:rsidP="003F5C2F">
      <w:pPr>
        <w:pStyle w:val="a3"/>
      </w:pPr>
      <w:r>
        <w:t xml:space="preserve">- подписанные со стороны сетевой организации технические условия, содержащие перечень мероприятий по технологическому присоединению в соответствии с пунктами 25(1), 25(6) и 25(7) Правил, а также срок выполнения мероприятий по технологическому присоединению со стороны заявителя и сетевой организации; </w:t>
      </w:r>
    </w:p>
    <w:p w:rsidR="003F5C2F" w:rsidRDefault="003F5C2F" w:rsidP="003F5C2F">
      <w:pPr>
        <w:pStyle w:val="a3"/>
      </w:pPr>
      <w:r>
        <w:t xml:space="preserve">-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 </w:t>
      </w:r>
    </w:p>
    <w:p w:rsidR="003F5C2F" w:rsidRDefault="003F5C2F" w:rsidP="003F5C2F">
      <w:pPr>
        <w:pStyle w:val="a3"/>
      </w:pPr>
      <w:r>
        <w:t xml:space="preserve">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w:t>
      </w:r>
    </w:p>
    <w:p w:rsidR="003F5C2F" w:rsidRDefault="003F5C2F" w:rsidP="003F5C2F">
      <w:pPr>
        <w:pStyle w:val="a3"/>
      </w:pPr>
      <w:r>
        <w:lastRenderedPageBreak/>
        <w:t xml:space="preserve">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в следующие сроки (пункт 15 Правил):  </w:t>
      </w:r>
    </w:p>
    <w:p w:rsidR="003F5C2F" w:rsidRDefault="003F5C2F" w:rsidP="003F5C2F">
      <w:pPr>
        <w:pStyle w:val="a3"/>
      </w:pPr>
      <w:r>
        <w:t xml:space="preserve">- не позднее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w:t>
      </w:r>
    </w:p>
    <w:p w:rsidR="003F5C2F" w:rsidRDefault="003F5C2F" w:rsidP="003F5C2F">
      <w:pPr>
        <w:pStyle w:val="a3"/>
      </w:pPr>
      <w:r>
        <w:t xml:space="preserve">– в течение 10 дней со дня получения заявки в целях временного технологического присоединения;  </w:t>
      </w:r>
    </w:p>
    <w:p w:rsidR="003F5C2F" w:rsidRDefault="003F5C2F" w:rsidP="003F5C2F">
      <w:pPr>
        <w:pStyle w:val="a3"/>
      </w:pPr>
      <w:r>
        <w:t xml:space="preserve">– в течение 20 рабочих дней со дня получения заявки для иных категорий заявителей. </w:t>
      </w:r>
    </w:p>
    <w:p w:rsidR="003F5C2F" w:rsidRDefault="003F5C2F" w:rsidP="003F5C2F">
      <w:pPr>
        <w:pStyle w:val="a3"/>
      </w:pPr>
      <w:r>
        <w:t xml:space="preserve">В отношении заявителей, указанных в пунктах 12(1), 13(3) и 13(5) Правил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(пункт 104 Правил). </w:t>
      </w:r>
    </w:p>
    <w:p w:rsidR="003F5C2F" w:rsidRDefault="003F5C2F" w:rsidP="003F5C2F">
      <w:pPr>
        <w:pStyle w:val="a3"/>
      </w:pPr>
      <w:r>
        <w:t xml:space="preserve">Договор считается заключенным с даты поступления подписанного заявителем экземпляра договора в сетевую организацию. </w:t>
      </w:r>
    </w:p>
    <w:p w:rsidR="003F5C2F" w:rsidRDefault="003F5C2F" w:rsidP="003F5C2F">
      <w:pPr>
        <w:pStyle w:val="a3"/>
      </w:pPr>
      <w:r>
        <w:t xml:space="preserve">в) выполнение сторонами договора мероприятий, предусмотренных договором. </w:t>
      </w:r>
    </w:p>
    <w:p w:rsidR="003F5C2F" w:rsidRDefault="003F5C2F" w:rsidP="003F5C2F">
      <w:pPr>
        <w:pStyle w:val="a3"/>
      </w:pPr>
      <w:r>
        <w:t xml:space="preserve">Срок осуществления мероприятий по технологическому присоединению, который исчисляется со дня заключения договора и не может превышать (пункт 16 б) Правил): </w:t>
      </w:r>
    </w:p>
    <w:p w:rsidR="003F5C2F" w:rsidRDefault="003F5C2F" w:rsidP="003F5C2F">
      <w:pPr>
        <w:pStyle w:val="a3"/>
      </w:pPr>
      <w:r>
        <w:t xml:space="preserve">30 рабочих дней - для заявителей: </w:t>
      </w:r>
    </w:p>
    <w:p w:rsidR="003F5C2F" w:rsidRDefault="003F5C2F" w:rsidP="003F5C2F">
      <w:pPr>
        <w:pStyle w:val="a3"/>
      </w:pPr>
      <w:r>
        <w:t xml:space="preserve">-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(с учетом ранее присоединенных в данной точке присоединения энергопринимающих устройств); </w:t>
      </w:r>
    </w:p>
    <w:p w:rsidR="003F5C2F" w:rsidRDefault="003F5C2F" w:rsidP="003F5C2F">
      <w:pPr>
        <w:pStyle w:val="a3"/>
      </w:pPr>
      <w:r>
        <w:t xml:space="preserve">-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при одновременном соблюдении следующих условий: </w:t>
      </w:r>
    </w:p>
    <w:p w:rsidR="003F5C2F" w:rsidRDefault="003F5C2F" w:rsidP="003F5C2F">
      <w:pPr>
        <w:pStyle w:val="a3"/>
      </w:pPr>
      <w:r>
        <w:t xml:space="preserve">- технологическое присоединение энергопринимающих устройств заявителя осуществляется к электрическим сетям классом напряжения 0,4 кВ и ниже; </w:t>
      </w:r>
    </w:p>
    <w:p w:rsidR="003F5C2F" w:rsidRDefault="003F5C2F" w:rsidP="003F5C2F">
      <w:pPr>
        <w:pStyle w:val="a3"/>
      </w:pPr>
      <w:r>
        <w:t xml:space="preserve">-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 </w:t>
      </w:r>
    </w:p>
    <w:p w:rsidR="003F5C2F" w:rsidRDefault="003F5C2F" w:rsidP="003F5C2F">
      <w:pPr>
        <w:pStyle w:val="a3"/>
      </w:pPr>
      <w:r>
        <w:t xml:space="preserve">-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 </w:t>
      </w:r>
    </w:p>
    <w:p w:rsidR="003F5C2F" w:rsidRDefault="003F5C2F" w:rsidP="003F5C2F">
      <w:pPr>
        <w:pStyle w:val="a3"/>
      </w:pPr>
      <w:r>
        <w:t xml:space="preserve">-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 </w:t>
      </w:r>
    </w:p>
    <w:p w:rsidR="003F5C2F" w:rsidRDefault="003F5C2F" w:rsidP="003F5C2F">
      <w:pPr>
        <w:pStyle w:val="a3"/>
      </w:pPr>
      <w:r>
        <w:t xml:space="preserve">при несоблюдении любого из условий: </w:t>
      </w:r>
    </w:p>
    <w:p w:rsidR="003F5C2F" w:rsidRDefault="003F5C2F" w:rsidP="003F5C2F">
      <w:pPr>
        <w:pStyle w:val="a3"/>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3F5C2F" w:rsidRDefault="003F5C2F" w:rsidP="003F5C2F">
      <w:pPr>
        <w:pStyle w:val="a3"/>
      </w:pPr>
      <w: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 </w:t>
      </w:r>
    </w:p>
    <w:p w:rsidR="003F5C2F" w:rsidRDefault="003F5C2F" w:rsidP="003F5C2F">
      <w:pPr>
        <w:pStyle w:val="a3"/>
      </w:pPr>
      <w:r>
        <w:t xml:space="preserve">4 месяца – для заявителей, максимальная мощность энергопринимающих устройств которых составляет до 670 кВт включительно; </w:t>
      </w:r>
    </w:p>
    <w:p w:rsidR="003F5C2F" w:rsidRDefault="003F5C2F" w:rsidP="003F5C2F">
      <w:pPr>
        <w:pStyle w:val="a3"/>
      </w:pPr>
      <w:r>
        <w:t xml:space="preserve">1 год – для заявителей, максимальная мощность энергопринимающих устройств которых составляет свыше 670 кВт; </w:t>
      </w:r>
    </w:p>
    <w:p w:rsidR="003F5C2F" w:rsidRDefault="003F5C2F" w:rsidP="003F5C2F">
      <w:pPr>
        <w:pStyle w:val="a3"/>
      </w:pPr>
      <w:r>
        <w:t xml:space="preserve">в иных случаях: </w:t>
      </w:r>
    </w:p>
    <w:p w:rsidR="003F5C2F" w:rsidRDefault="003F5C2F" w:rsidP="003F5C2F">
      <w:pPr>
        <w:pStyle w:val="a3"/>
      </w:pPr>
      <w: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 </w:t>
      </w:r>
    </w:p>
    <w:p w:rsidR="003F5C2F" w:rsidRDefault="003F5C2F" w:rsidP="003F5C2F">
      <w:pPr>
        <w:pStyle w:val="a3"/>
      </w:pPr>
      <w:r>
        <w:t xml:space="preserve">6 месяцев – для заявителей, указанных в пунктах 12(1), 13(3), 13(5), 14 и 34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3F5C2F" w:rsidRDefault="003F5C2F" w:rsidP="003F5C2F">
      <w:pPr>
        <w:pStyle w:val="a3"/>
      </w:pPr>
      <w: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w:t>
      </w:r>
    </w:p>
    <w:p w:rsidR="003F5C2F" w:rsidRDefault="003F5C2F" w:rsidP="003F5C2F">
      <w:pPr>
        <w:pStyle w:val="a3"/>
      </w:pPr>
      <w: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 </w:t>
      </w:r>
    </w:p>
    <w:p w:rsidR="003F5C2F" w:rsidRDefault="003F5C2F" w:rsidP="003F5C2F">
      <w:pPr>
        <w:pStyle w:val="a3"/>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w:t>
      </w:r>
    </w:p>
    <w:p w:rsidR="003F5C2F" w:rsidRDefault="003F5C2F" w:rsidP="003F5C2F">
      <w:pPr>
        <w:pStyle w:val="a3"/>
      </w:pPr>
      <w:r>
        <w:t xml:space="preserve">г)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внесении изменений в некоторые акты Правительства Российской Федерации". </w:t>
      </w:r>
    </w:p>
    <w:p w:rsidR="003F5C2F" w:rsidRDefault="003F5C2F" w:rsidP="003F5C2F">
      <w:pPr>
        <w:pStyle w:val="a3"/>
      </w:pPr>
      <w:r>
        <w:t xml:space="preserve">В случае технологического присоединения объектов лиц, указанных в пункте 12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пунктах 12(1), 13, 13(2) - 13(5) и 14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внесении изменений в некоторые акты Правительства Российской Федерации" с учетом положений пунктов 18(1) - 18(4) Правил не требуется. </w:t>
      </w:r>
    </w:p>
    <w:p w:rsidR="003F5C2F" w:rsidRDefault="003F5C2F" w:rsidP="003F5C2F">
      <w:pPr>
        <w:pStyle w:val="a3"/>
      </w:pPr>
      <w: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w:t>
      </w:r>
    </w:p>
    <w:p w:rsidR="003F5C2F" w:rsidRDefault="003F5C2F" w:rsidP="003F5C2F">
      <w:pPr>
        <w:pStyle w:val="a3"/>
      </w:pPr>
      <w:r>
        <w:t xml:space="preserve">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 </w:t>
      </w:r>
    </w:p>
    <w:p w:rsidR="003F5C2F" w:rsidRDefault="003F5C2F" w:rsidP="003F5C2F">
      <w:pPr>
        <w:pStyle w:val="a3"/>
      </w:pPr>
      <w:r>
        <w:t xml:space="preserve">В отношении заявителей, указанных в пунктах 12(1), 13(2) - 13(5) и 14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t>энергопринимающими</w:t>
      </w:r>
      <w:proofErr w:type="spellEnd"/>
      <w:r>
        <w:t xml:space="preserve">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 </w:t>
      </w:r>
    </w:p>
    <w:p w:rsidR="003F5C2F" w:rsidRDefault="003F5C2F" w:rsidP="003F5C2F">
      <w:pPr>
        <w:pStyle w:val="a3"/>
      </w:pPr>
      <w:r>
        <w:t>е) составление акта об осуществлении технологического присоединения (а также акта согласования технологической и (или) аварийной брони (для заявителей, указанных в</w:t>
      </w:r>
      <w:hyperlink r:id="rId4" w:history="1">
        <w:r>
          <w:rPr>
            <w:rStyle w:val="a4"/>
          </w:rPr>
          <w:t xml:space="preserve"> пунктах 12(1), 13(2) - 13(5) </w:t>
        </w:r>
      </w:hyperlink>
      <w:r>
        <w:t xml:space="preserve">и 14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а также акта согласования технологической и (или) аварийной брони (для заявителей, указанных в пункте 14(2) Правил). </w:t>
      </w:r>
    </w:p>
    <w:p w:rsidR="003F5C2F" w:rsidRDefault="003F5C2F" w:rsidP="003F5C2F">
      <w:pPr>
        <w:pStyle w:val="a3"/>
      </w:pPr>
      <w:r>
        <w:t xml:space="preserve">Мероприятия по технологическому присоединению включают в себя (пункт 18 Правил): </w:t>
      </w:r>
    </w:p>
    <w:p w:rsidR="003F5C2F" w:rsidRDefault="003F5C2F" w:rsidP="003F5C2F">
      <w:pPr>
        <w:pStyle w:val="a3"/>
      </w:pPr>
      <w: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 </w:t>
      </w:r>
    </w:p>
    <w:p w:rsidR="003F5C2F" w:rsidRDefault="003F5C2F" w:rsidP="003F5C2F">
      <w:pPr>
        <w:pStyle w:val="a3"/>
      </w:pPr>
      <w:r>
        <w:t xml:space="preserve">б) разработку сетевой организацией проектной документации согласно обязательствам, предусмотренным техническими условиями; </w:t>
      </w:r>
    </w:p>
    <w:p w:rsidR="003F5C2F" w:rsidRDefault="003F5C2F" w:rsidP="003F5C2F">
      <w:pPr>
        <w:pStyle w:val="a3"/>
      </w:pPr>
      <w: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t>
      </w:r>
    </w:p>
    <w:p w:rsidR="003F5C2F" w:rsidRDefault="003F5C2F" w:rsidP="003F5C2F">
      <w:pPr>
        <w:pStyle w:val="a3"/>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пунктах 12(1) и 14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 </w:t>
      </w:r>
    </w:p>
    <w:p w:rsidR="003F5C2F" w:rsidRDefault="003F5C2F" w:rsidP="003F5C2F">
      <w:pPr>
        <w:pStyle w:val="a3"/>
      </w:pPr>
      <w:r>
        <w:t xml:space="preserve">д) проверку выполнения заявителем (за исключением заявителей, указанных в пунктах 12(1), 13(2) - 13(5) и 14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разделом IX Правил; </w:t>
      </w:r>
    </w:p>
    <w:p w:rsidR="003F5C2F" w:rsidRDefault="003F5C2F" w:rsidP="003F5C2F">
      <w:pPr>
        <w:pStyle w:val="a3"/>
      </w:pPr>
      <w:r>
        <w:t>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 w:history="1">
        <w:r>
          <w:rPr>
            <w:rStyle w:val="a4"/>
          </w:rPr>
          <w:t>Правилами</w:t>
        </w:r>
      </w:hyperlink>
      <w:r>
        <w:t xml:space="preserve"> технологического функционирования электроэнергетических систем; </w:t>
      </w:r>
    </w:p>
    <w:p w:rsidR="003F5C2F" w:rsidRDefault="003F5C2F" w:rsidP="003F5C2F">
      <w:pPr>
        <w:pStyle w:val="a3"/>
      </w:pPr>
      <w:proofErr w:type="gramStart"/>
      <w:r>
        <w:t>д(</w:t>
      </w:r>
      <w:proofErr w:type="gramEnd"/>
      <w:r>
        <w:t xml:space="preserve">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 </w:t>
      </w:r>
    </w:p>
    <w:p w:rsidR="00A85BC3" w:rsidRPr="003F5C2F" w:rsidRDefault="00A85BC3" w:rsidP="003F5C2F"/>
    <w:sectPr w:rsidR="00A85BC3" w:rsidRPr="003F5C2F" w:rsidSect="00A85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17230"/>
    <w:rsid w:val="000C4173"/>
    <w:rsid w:val="002E0996"/>
    <w:rsid w:val="003F5C2F"/>
    <w:rsid w:val="007B5FE6"/>
    <w:rsid w:val="009D790F"/>
    <w:rsid w:val="00A17230"/>
    <w:rsid w:val="00A62C6B"/>
    <w:rsid w:val="00A85BC3"/>
    <w:rsid w:val="00DC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12EA"/>
  <w15:docId w15:val="{D306D29D-828E-471D-A836-655D0D4B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7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2536">
      <w:bodyDiv w:val="1"/>
      <w:marLeft w:val="0"/>
      <w:marRight w:val="0"/>
      <w:marTop w:val="0"/>
      <w:marBottom w:val="0"/>
      <w:divBdr>
        <w:top w:val="none" w:sz="0" w:space="0" w:color="auto"/>
        <w:left w:val="none" w:sz="0" w:space="0" w:color="auto"/>
        <w:bottom w:val="none" w:sz="0" w:space="0" w:color="auto"/>
        <w:right w:val="none" w:sz="0" w:space="0" w:color="auto"/>
      </w:divBdr>
    </w:div>
    <w:div w:id="784227912">
      <w:bodyDiv w:val="1"/>
      <w:marLeft w:val="0"/>
      <w:marRight w:val="0"/>
      <w:marTop w:val="0"/>
      <w:marBottom w:val="0"/>
      <w:divBdr>
        <w:top w:val="none" w:sz="0" w:space="0" w:color="auto"/>
        <w:left w:val="none" w:sz="0" w:space="0" w:color="auto"/>
        <w:bottom w:val="none" w:sz="0" w:space="0" w:color="auto"/>
        <w:right w:val="none" w:sz="0" w:space="0" w:color="auto"/>
      </w:divBdr>
    </w:div>
    <w:div w:id="18884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B7EEE4DFDA0AD39E74C8F438BEEB2ADBEE8DDF0043B6495BB9D5C066DC8DD0A1D1C9D211B511B935CB66526B3D0B76CFE57D55B66BFC63Ft7N9K" TargetMode="External"/><Relationship Id="rId4" Type="http://schemas.openxmlformats.org/officeDocument/2006/relationships/hyperlink" Target="consultantplus://offline/ref=CA70C8D58DFC389C69A8AA8FFEBB5A02DB623A58030B06C97049A9615E871F00B1A35A40D47147CCF3844E1A2AB6F5C467716F9C6B898D15M1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2628</Words>
  <Characters>14980</Characters>
  <Application>Microsoft Office Word</Application>
  <DocSecurity>0</DocSecurity>
  <Lines>124</Lines>
  <Paragraphs>35</Paragraphs>
  <ScaleCrop>false</ScaleCrop>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Тех. присоединение</cp:lastModifiedBy>
  <cp:revision>5</cp:revision>
  <dcterms:created xsi:type="dcterms:W3CDTF">2020-02-28T10:50:00Z</dcterms:created>
  <dcterms:modified xsi:type="dcterms:W3CDTF">2024-02-19T05:51:00Z</dcterms:modified>
</cp:coreProperties>
</file>